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jc w:val="center"/>
        <w:rPr>
          <w:color w:val="222222"/>
        </w:rPr>
      </w:pPr>
      <w:r w:rsidDel="00000000" w:rsidR="00000000" w:rsidRPr="00000000">
        <w:rPr>
          <w:color w:val="222222"/>
          <w:rtl w:val="0"/>
        </w:rPr>
        <w:t xml:space="preserve">JESUS: OUR GREAT HIGH PRIEST</w:t>
      </w:r>
    </w:p>
    <w:p w:rsidR="00000000" w:rsidDel="00000000" w:rsidP="00000000" w:rsidRDefault="00000000" w:rsidRPr="00000000" w14:paraId="00000002">
      <w:pPr>
        <w:shd w:fill="ffffff" w:val="clear"/>
        <w:jc w:val="center"/>
        <w:rPr>
          <w:color w:val="222222"/>
        </w:rPr>
      </w:pPr>
      <w:r w:rsidDel="00000000" w:rsidR="00000000" w:rsidRPr="00000000">
        <w:rPr>
          <w:color w:val="222222"/>
          <w:rtl w:val="0"/>
        </w:rPr>
        <w:t xml:space="preserve">Hebrews 4:14-16</w:t>
      </w:r>
    </w:p>
    <w:p w:rsidR="00000000" w:rsidDel="00000000" w:rsidP="00000000" w:rsidRDefault="00000000" w:rsidRPr="00000000" w14:paraId="00000003">
      <w:pPr>
        <w:shd w:fill="ffffff" w:val="clear"/>
        <w:jc w:val="center"/>
        <w:rPr>
          <w:color w:val="222222"/>
        </w:rPr>
      </w:pPr>
      <w:r w:rsidDel="00000000" w:rsidR="00000000" w:rsidRPr="00000000">
        <w:rPr>
          <w:rtl w:val="0"/>
        </w:rPr>
      </w:r>
    </w:p>
    <w:p w:rsidR="00000000" w:rsidDel="00000000" w:rsidP="00000000" w:rsidRDefault="00000000" w:rsidRPr="00000000" w14:paraId="00000004">
      <w:pPr>
        <w:shd w:fill="ffffff" w:val="clear"/>
        <w:rPr>
          <w:color w:val="222222"/>
        </w:rPr>
      </w:pPr>
      <w:r w:rsidDel="00000000" w:rsidR="00000000" w:rsidRPr="00000000">
        <w:rPr>
          <w:color w:val="222222"/>
          <w:rtl w:val="0"/>
        </w:rPr>
        <w:t xml:space="preserve">A throne can be a term for the center of authority and power. We may not think of thrones quite the way we did a few hundred years ago, but they do still exist. Even if we do not use the term, the reality of great seats of authority does exist in our world today. We have nations and even large corporations that exercise incredible levels of authority.</w:t>
      </w:r>
    </w:p>
    <w:p w:rsidR="00000000" w:rsidDel="00000000" w:rsidP="00000000" w:rsidRDefault="00000000" w:rsidRPr="00000000" w14:paraId="00000005">
      <w:pPr>
        <w:shd w:fill="ffffff" w:val="clear"/>
        <w:rPr>
          <w:color w:val="222222"/>
        </w:rPr>
      </w:pPr>
      <w:r w:rsidDel="00000000" w:rsidR="00000000" w:rsidRPr="00000000">
        <w:rPr>
          <w:rtl w:val="0"/>
        </w:rPr>
      </w:r>
    </w:p>
    <w:p w:rsidR="00000000" w:rsidDel="00000000" w:rsidP="00000000" w:rsidRDefault="00000000" w:rsidRPr="00000000" w14:paraId="00000006">
      <w:pPr>
        <w:shd w:fill="ffffff" w:val="clear"/>
        <w:rPr>
          <w:color w:val="222222"/>
        </w:rPr>
      </w:pPr>
      <w:r w:rsidDel="00000000" w:rsidR="00000000" w:rsidRPr="00000000">
        <w:rPr>
          <w:color w:val="222222"/>
          <w:rtl w:val="0"/>
        </w:rPr>
        <w:t xml:space="preserve">One common trait shared by these centers of authority is it is very difficult for the average person to make contact in any way directly. It seems that one of the main purposes for many of these thrones of power is simply to keep people away. All we would have to do to prove this is to give it a try.</w:t>
      </w:r>
    </w:p>
    <w:p w:rsidR="00000000" w:rsidDel="00000000" w:rsidP="00000000" w:rsidRDefault="00000000" w:rsidRPr="00000000" w14:paraId="00000007">
      <w:pPr>
        <w:shd w:fill="ffffff" w:val="clear"/>
        <w:rPr>
          <w:color w:val="222222"/>
        </w:rPr>
      </w:pPr>
      <w:r w:rsidDel="00000000" w:rsidR="00000000" w:rsidRPr="00000000">
        <w:rPr>
          <w:rtl w:val="0"/>
        </w:rPr>
      </w:r>
    </w:p>
    <w:p w:rsidR="00000000" w:rsidDel="00000000" w:rsidP="00000000" w:rsidRDefault="00000000" w:rsidRPr="00000000" w14:paraId="00000008">
      <w:pPr>
        <w:shd w:fill="ffffff" w:val="clear"/>
        <w:rPr>
          <w:color w:val="222222"/>
        </w:rPr>
      </w:pPr>
      <w:r w:rsidDel="00000000" w:rsidR="00000000" w:rsidRPr="00000000">
        <w:rPr>
          <w:color w:val="222222"/>
          <w:rtl w:val="0"/>
        </w:rPr>
        <w:t xml:space="preserve">However, there exists a throne that is greater than anything of this world. That seat of authority is in heaven where God rules. The amazing grace of the gospel is that now, through Jesus Christ, anyone who has placed their lives in his hands may approach the very throne of God. Unlike this world's thrones God's throne is a throne of grace and all are welcome through Jesus Christ. Here is an exhortation by the power of the Holy Spirit: "Let us then approach the throne of grace with confidence, so that we may receive mercy and find grace in our time of need" (Hebrews 4:16).</w:t>
      </w:r>
    </w:p>
    <w:p w:rsidR="00000000" w:rsidDel="00000000" w:rsidP="00000000" w:rsidRDefault="00000000" w:rsidRPr="00000000" w14:paraId="00000009">
      <w:pPr>
        <w:shd w:fill="ffffff" w:val="clear"/>
        <w:jc w:val="center"/>
        <w:rPr>
          <w:rFonts w:ascii="Times New Roman" w:cs="Times New Roman" w:eastAsia="Times New Roman" w:hAnsi="Times New Roman"/>
          <w:color w:val="222222"/>
          <w:sz w:val="32"/>
          <w:szCs w:val="32"/>
        </w:rPr>
      </w:pPr>
      <w:r w:rsidDel="00000000" w:rsidR="00000000" w:rsidRPr="00000000">
        <w:rPr>
          <w:rFonts w:ascii="Times New Roman" w:cs="Times New Roman" w:eastAsia="Times New Roman" w:hAnsi="Times New Roman"/>
          <w:color w:val="222222"/>
          <w:sz w:val="32"/>
          <w:szCs w:val="32"/>
          <w:rtl w:val="0"/>
        </w:rPr>
        <w:t xml:space="preserve">Lake Murray Church</w:t>
      </w:r>
    </w:p>
    <w:p w:rsidR="00000000" w:rsidDel="00000000" w:rsidP="00000000" w:rsidRDefault="00000000" w:rsidRPr="00000000" w14:paraId="0000000A">
      <w:pPr>
        <w:shd w:fill="ffffff" w:val="clear"/>
        <w:jc w:val="center"/>
        <w:rPr>
          <w:rFonts w:ascii="Times New Roman" w:cs="Times New Roman" w:eastAsia="Times New Roman" w:hAnsi="Times New Roman"/>
          <w:color w:val="222222"/>
          <w:sz w:val="32"/>
          <w:szCs w:val="32"/>
        </w:rPr>
      </w:pPr>
      <w:r w:rsidDel="00000000" w:rsidR="00000000" w:rsidRPr="00000000">
        <w:rPr>
          <w:rFonts w:ascii="Times New Roman" w:cs="Times New Roman" w:eastAsia="Times New Roman" w:hAnsi="Times New Roman"/>
          <w:color w:val="222222"/>
          <w:sz w:val="32"/>
          <w:szCs w:val="32"/>
          <w:rtl w:val="0"/>
        </w:rPr>
        <w:t xml:space="preserve">5480 Lake Murray Blvd.</w:t>
      </w:r>
    </w:p>
    <w:p w:rsidR="00000000" w:rsidDel="00000000" w:rsidP="00000000" w:rsidRDefault="00000000" w:rsidRPr="00000000" w14:paraId="0000000B">
      <w:pPr>
        <w:shd w:fill="ffffff" w:val="clear"/>
        <w:jc w:val="center"/>
        <w:rPr>
          <w:rFonts w:ascii="Times New Roman" w:cs="Times New Roman" w:eastAsia="Times New Roman" w:hAnsi="Times New Roman"/>
          <w:color w:val="222222"/>
          <w:sz w:val="32"/>
          <w:szCs w:val="32"/>
        </w:rPr>
      </w:pPr>
      <w:r w:rsidDel="00000000" w:rsidR="00000000" w:rsidRPr="00000000">
        <w:rPr>
          <w:rFonts w:ascii="Times New Roman" w:cs="Times New Roman" w:eastAsia="Times New Roman" w:hAnsi="Times New Roman"/>
          <w:color w:val="222222"/>
          <w:sz w:val="32"/>
          <w:szCs w:val="32"/>
          <w:rtl w:val="0"/>
        </w:rPr>
        <w:t xml:space="preserve">La Mesa, CA 91942 </w:t>
      </w:r>
    </w:p>
    <w:p w:rsidR="00000000" w:rsidDel="00000000" w:rsidP="00000000" w:rsidRDefault="00000000" w:rsidRPr="00000000" w14:paraId="0000000C">
      <w:pPr>
        <w:shd w:fill="ffffff" w:val="clear"/>
        <w:jc w:val="center"/>
        <w:rPr>
          <w:rFonts w:ascii="Times New Roman" w:cs="Times New Roman" w:eastAsia="Times New Roman" w:hAnsi="Times New Roman"/>
          <w:color w:val="1155cc"/>
          <w:sz w:val="32"/>
          <w:szCs w:val="32"/>
          <w:u w:val="single"/>
        </w:rPr>
      </w:pPr>
      <w:hyperlink r:id="rId6">
        <w:r w:rsidDel="00000000" w:rsidR="00000000" w:rsidRPr="00000000">
          <w:rPr>
            <w:rFonts w:ascii="Times New Roman" w:cs="Times New Roman" w:eastAsia="Times New Roman" w:hAnsi="Times New Roman"/>
            <w:color w:val="1155cc"/>
            <w:sz w:val="32"/>
            <w:szCs w:val="32"/>
            <w:u w:val="single"/>
            <w:rtl w:val="0"/>
          </w:rPr>
          <w:t xml:space="preserve">www.lakemurraychurch.org</w:t>
        </w:r>
      </w:hyperlink>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lakemurray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